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7D" w:rsidRDefault="00B66D84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proofErr w:type="gramEnd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8F207D" w:rsidRDefault="008F207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866"/>
        <w:gridCol w:w="3949"/>
        <w:gridCol w:w="866"/>
        <w:gridCol w:w="2878"/>
      </w:tblGrid>
      <w:tr w:rsidR="008F207D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Мiщенко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Микола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Вiкторович</w:t>
            </w:r>
            <w:proofErr w:type="spellEnd"/>
          </w:p>
        </w:tc>
      </w:tr>
      <w:tr w:rsidR="008F207D"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8F207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8F20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8F20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77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8F20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18.06.2018</w:t>
            </w:r>
          </w:p>
        </w:tc>
      </w:tr>
      <w:tr w:rsidR="008F20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8F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8F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8F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8F207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F207D" w:rsidRDefault="008F207D">
      <w:pPr>
        <w:rPr>
          <w:rFonts w:eastAsia="Times New Roman"/>
          <w:color w:val="000000"/>
        </w:rPr>
      </w:pPr>
    </w:p>
    <w:p w:rsidR="008F207D" w:rsidRDefault="00B66D84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8F207D" w:rsidRDefault="00B66D8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"БIЛОЦИНК"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09154, </w:t>
            </w:r>
            <w:proofErr w:type="spellStart"/>
            <w:r>
              <w:rPr>
                <w:rFonts w:eastAsia="Times New Roman"/>
                <w:color w:val="000000"/>
              </w:rPr>
              <w:t>Київська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spellEnd"/>
            <w:r>
              <w:rPr>
                <w:rFonts w:eastAsia="Times New Roman"/>
                <w:color w:val="000000"/>
              </w:rPr>
              <w:t>.,</w:t>
            </w:r>
            <w:proofErr w:type="spellStart"/>
            <w:r>
              <w:rPr>
                <w:rFonts w:eastAsia="Times New Roman"/>
                <w:color w:val="000000"/>
              </w:rPr>
              <w:t>Б</w:t>
            </w:r>
            <w:proofErr w:type="gramEnd"/>
            <w:r>
              <w:rPr>
                <w:rFonts w:eastAsia="Times New Roman"/>
                <w:color w:val="000000"/>
              </w:rPr>
              <w:t>iлоцеркiвський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район </w:t>
            </w:r>
            <w:proofErr w:type="spellStart"/>
            <w:r>
              <w:rPr>
                <w:rFonts w:eastAsia="Times New Roman"/>
                <w:color w:val="000000"/>
              </w:rPr>
              <w:t>с.Мала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Сквирка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Городиська</w:t>
            </w:r>
            <w:proofErr w:type="spellEnd"/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19406472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(04563)25646 (04563)25632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адреса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aobelocink@gmail.com</w:t>
            </w:r>
          </w:p>
        </w:tc>
      </w:tr>
      <w:tr w:rsidR="008F207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07D" w:rsidRDefault="008F207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8F207D" w:rsidRDefault="008F207D">
      <w:pPr>
        <w:rPr>
          <w:rFonts w:eastAsia="Times New Roman"/>
          <w:color w:val="000000"/>
        </w:rPr>
      </w:pPr>
    </w:p>
    <w:p w:rsidR="008F207D" w:rsidRDefault="00B66D8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Дані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2265"/>
        <w:gridCol w:w="2536"/>
        <w:gridCol w:w="1320"/>
      </w:tblGrid>
      <w:tr w:rsidR="008F20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загальнодоступній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базі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18.06.2018</w:t>
            </w:r>
          </w:p>
        </w:tc>
      </w:tr>
      <w:tr w:rsidR="008F207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8F20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опубліковано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Pr="0061026C" w:rsidRDefault="00B66D84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</w:rPr>
              <w:t>Вiдомостi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НКЦПФР</w:t>
            </w:r>
            <w:r w:rsidR="0061026C">
              <w:rPr>
                <w:rFonts w:eastAsia="Times New Roman"/>
                <w:color w:val="000000"/>
                <w:lang w:val="uk-UA"/>
              </w:rPr>
              <w:t>№116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Pr="0061026C" w:rsidRDefault="0061026C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20.06.2018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8F20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(номер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офіційного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друкованого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видання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сторінці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htt//belotzink.ru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</w:rPr>
              <w:t>мережі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Інтернет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Pr="0061026C" w:rsidRDefault="0061026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uk-UA"/>
              </w:rPr>
              <w:t>20</w:t>
            </w:r>
            <w:r>
              <w:rPr>
                <w:rFonts w:eastAsia="Times New Roman"/>
                <w:color w:val="000000"/>
                <w:lang w:val="en-US"/>
              </w:rPr>
              <w:t>.06.2018</w:t>
            </w:r>
            <w:r w:rsidR="00D221DC">
              <w:rPr>
                <w:rFonts w:eastAsia="Times New Roman"/>
                <w:color w:val="000000"/>
                <w:lang w:val="en-US"/>
              </w:rPr>
              <w:t>h</w:t>
            </w:r>
            <w:bookmarkStart w:id="0" w:name="_GoBack"/>
            <w:bookmarkEnd w:id="0"/>
          </w:p>
        </w:tc>
      </w:tr>
      <w:tr w:rsidR="008F20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8F20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8F207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8F207D" w:rsidRDefault="008F207D">
      <w:pPr>
        <w:rPr>
          <w:rFonts w:eastAsia="Times New Roman"/>
          <w:color w:val="000000"/>
        </w:rPr>
        <w:sectPr w:rsidR="008F207D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8F207D" w:rsidRDefault="00B66D84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осіб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8F207D">
        <w:trPr>
          <w:tblHeader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Паспортні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фізичної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за ЄДРПОУ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Розмір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8F207D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8F2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звільнено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Головний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Матвєєва</w:t>
            </w:r>
            <w:proofErr w:type="spellEnd"/>
            <w:r>
              <w:rPr>
                <w:rFonts w:eastAsia="Times New Roman"/>
                <w:color w:val="000000"/>
              </w:rPr>
              <w:t xml:space="preserve"> Оксана </w:t>
            </w:r>
            <w:proofErr w:type="spellStart"/>
            <w:r>
              <w:rPr>
                <w:rFonts w:eastAsia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д/в д/в</w:t>
            </w:r>
            <w:r>
              <w:rPr>
                <w:rFonts w:eastAsia="Times New Roman"/>
                <w:color w:val="000000"/>
              </w:rPr>
              <w:br/>
              <w:t>д/в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F207D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8F207D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Пiдставою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звiльнення-надходження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заяви </w:t>
            </w:r>
            <w:proofErr w:type="spellStart"/>
            <w:r>
              <w:rPr>
                <w:rFonts w:eastAsia="Times New Roman"/>
                <w:color w:val="000000"/>
              </w:rPr>
              <w:t>Матвєєвої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Оксани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Миколаївни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15.06.2018 року, про </w:t>
            </w:r>
            <w:proofErr w:type="spellStart"/>
            <w:r>
              <w:rPr>
                <w:rFonts w:eastAsia="Times New Roman"/>
                <w:color w:val="000000"/>
              </w:rPr>
              <w:t>звiльнення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згодою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сторiн</w:t>
            </w:r>
            <w:proofErr w:type="spellEnd"/>
            <w:r>
              <w:rPr>
                <w:rFonts w:eastAsia="Times New Roman"/>
                <w:color w:val="000000"/>
              </w:rPr>
              <w:t xml:space="preserve"> з 18.06.2018 </w:t>
            </w:r>
            <w:proofErr w:type="spellStart"/>
            <w:r>
              <w:rPr>
                <w:rFonts w:eastAsia="Times New Roman"/>
                <w:color w:val="000000"/>
              </w:rPr>
              <w:t>року.Iнформацiя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</w:t>
            </w:r>
            <w:proofErr w:type="spellStart"/>
            <w:r>
              <w:rPr>
                <w:rFonts w:eastAsia="Times New Roman"/>
                <w:color w:val="000000"/>
              </w:rPr>
              <w:t>Матвєєва</w:t>
            </w:r>
            <w:proofErr w:type="spellEnd"/>
            <w:r>
              <w:rPr>
                <w:rFonts w:eastAsia="Times New Roman"/>
                <w:color w:val="000000"/>
              </w:rPr>
              <w:t xml:space="preserve"> Оксана </w:t>
            </w:r>
            <w:proofErr w:type="spellStart"/>
            <w:r>
              <w:rPr>
                <w:rFonts w:eastAsia="Times New Roman"/>
                <w:color w:val="000000"/>
              </w:rPr>
              <w:t>Миколаївна</w:t>
            </w:r>
            <w:proofErr w:type="spellEnd"/>
            <w:r>
              <w:rPr>
                <w:rFonts w:eastAsia="Times New Roman"/>
                <w:color w:val="000000"/>
              </w:rPr>
              <w:t xml:space="preserve">.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Акцiями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володiє.Не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Строк,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така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 з 11.06.2007 по 17.06.2018 (</w:t>
            </w:r>
            <w:proofErr w:type="spellStart"/>
            <w:r>
              <w:rPr>
                <w:rFonts w:eastAsia="Times New Roman"/>
                <w:color w:val="000000"/>
              </w:rPr>
              <w:t>включно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</w:p>
        </w:tc>
      </w:tr>
      <w:tr w:rsidR="008F20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призначено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Головний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Митрофанова </w:t>
            </w:r>
            <w:proofErr w:type="spellStart"/>
            <w:r>
              <w:rPr>
                <w:rFonts w:eastAsia="Times New Roman"/>
                <w:color w:val="000000"/>
              </w:rPr>
              <w:t>Тетяна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д/в д/в</w:t>
            </w:r>
            <w:r>
              <w:rPr>
                <w:rFonts w:eastAsia="Times New Roman"/>
                <w:color w:val="000000"/>
              </w:rPr>
              <w:br/>
              <w:t>д/в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F207D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Зміст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8F207D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07D" w:rsidRDefault="00B66D84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Пiдстава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призначення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надходження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заяви </w:t>
            </w:r>
            <w:proofErr w:type="spellStart"/>
            <w:r>
              <w:rPr>
                <w:rFonts w:eastAsia="Times New Roman"/>
                <w:color w:val="000000"/>
              </w:rPr>
              <w:t>Митрофанової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Тетяни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Юрiївни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15.06.2018р. </w:t>
            </w:r>
            <w:proofErr w:type="spellStart"/>
            <w:r>
              <w:rPr>
                <w:rFonts w:eastAsia="Times New Roman"/>
                <w:color w:val="000000"/>
              </w:rPr>
              <w:t>Призначена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на посаду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головний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 з 18.06.2018, на </w:t>
            </w:r>
            <w:proofErr w:type="spellStart"/>
            <w:r>
              <w:rPr>
                <w:rFonts w:eastAsia="Times New Roman"/>
                <w:color w:val="000000"/>
              </w:rPr>
              <w:t>пiдставi</w:t>
            </w:r>
            <w:proofErr w:type="spellEnd"/>
            <w:r>
              <w:rPr>
                <w:rFonts w:eastAsia="Times New Roman"/>
                <w:color w:val="000000"/>
              </w:rPr>
              <w:t xml:space="preserve"> Наказу №15-ВК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15.06.2018р. </w:t>
            </w:r>
            <w:proofErr w:type="spellStart"/>
            <w:r>
              <w:rPr>
                <w:rFonts w:eastAsia="Times New Roman"/>
                <w:color w:val="000000"/>
              </w:rPr>
              <w:t>Iнформацiя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посадову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особу: Митрофанова </w:t>
            </w:r>
            <w:proofErr w:type="spellStart"/>
            <w:r>
              <w:rPr>
                <w:rFonts w:eastAsia="Times New Roman"/>
                <w:color w:val="000000"/>
              </w:rPr>
              <w:t>Тетяна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Юрiївна</w:t>
            </w:r>
            <w:proofErr w:type="spellEnd"/>
            <w:r>
              <w:rPr>
                <w:rFonts w:eastAsia="Times New Roman"/>
                <w:color w:val="000000"/>
              </w:rPr>
              <w:t xml:space="preserve">.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Акцiями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. Не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</w:rPr>
              <w:t>має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посади,як</w:t>
            </w:r>
            <w:proofErr w:type="gramEnd"/>
            <w:r>
              <w:rPr>
                <w:rFonts w:eastAsia="Times New Roman"/>
                <w:color w:val="000000"/>
              </w:rPr>
              <w:t>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п`яти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головний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 ТОВ «</w:t>
            </w:r>
            <w:proofErr w:type="spellStart"/>
            <w:r>
              <w:rPr>
                <w:rFonts w:eastAsia="Times New Roman"/>
                <w:color w:val="000000"/>
              </w:rPr>
              <w:t>Iзолiт</w:t>
            </w:r>
            <w:proofErr w:type="spellEnd"/>
            <w:r>
              <w:rPr>
                <w:rFonts w:eastAsia="Times New Roman"/>
                <w:color w:val="000000"/>
              </w:rPr>
              <w:t xml:space="preserve">», </w:t>
            </w:r>
            <w:proofErr w:type="spellStart"/>
            <w:r>
              <w:rPr>
                <w:rFonts w:eastAsia="Times New Roman"/>
                <w:color w:val="000000"/>
              </w:rPr>
              <w:t>головний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бухгалтер ТОВ «</w:t>
            </w:r>
            <w:proofErr w:type="spellStart"/>
            <w:r>
              <w:rPr>
                <w:rFonts w:eastAsia="Times New Roman"/>
                <w:color w:val="000000"/>
              </w:rPr>
              <w:t>Денталюкс</w:t>
            </w:r>
            <w:proofErr w:type="spellEnd"/>
            <w:r>
              <w:rPr>
                <w:rFonts w:eastAsia="Times New Roman"/>
                <w:color w:val="000000"/>
              </w:rPr>
              <w:t xml:space="preserve"> СВ».</w:t>
            </w:r>
          </w:p>
        </w:tc>
      </w:tr>
    </w:tbl>
    <w:p w:rsidR="00B66D84" w:rsidRDefault="00B66D84">
      <w:pPr>
        <w:rPr>
          <w:rFonts w:eastAsia="Times New Roman"/>
        </w:rPr>
      </w:pPr>
    </w:p>
    <w:sectPr w:rsidR="00B66D84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95B9F"/>
    <w:rsid w:val="0061026C"/>
    <w:rsid w:val="00895B9F"/>
    <w:rsid w:val="008F207D"/>
    <w:rsid w:val="00906996"/>
    <w:rsid w:val="00B66D84"/>
    <w:rsid w:val="00D2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4F9F8A-C87C-4F89-A568-617FDD28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17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133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4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437</Words>
  <Characters>2496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9</cp:revision>
  <dcterms:created xsi:type="dcterms:W3CDTF">2018-06-18T14:50:00Z</dcterms:created>
  <dcterms:modified xsi:type="dcterms:W3CDTF">2018-06-19T11:24:00Z</dcterms:modified>
</cp:coreProperties>
</file>